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617" w:rsidRPr="00581499" w:rsidRDefault="005A7617" w:rsidP="005A7617">
      <w:pPr>
        <w:pStyle w:val="Heading1"/>
        <w:spacing w:line="336" w:lineRule="auto"/>
        <w:jc w:val="both"/>
        <w:rPr>
          <w:rFonts w:eastAsia="Times New Roman"/>
        </w:rPr>
      </w:pPr>
      <w:bookmarkStart w:id="0" w:name="_Toc143821568"/>
      <w:r w:rsidRPr="00581499">
        <w:rPr>
          <w:rFonts w:eastAsia="Times New Roman"/>
          <w:sz w:val="24"/>
          <w:szCs w:val="24"/>
        </w:rPr>
        <w:t>XÉT NGHIỆM AMYLASE,</w:t>
      </w:r>
      <w:r w:rsidRPr="00581499">
        <w:rPr>
          <w:rFonts w:eastAsia="Times New Roman"/>
        </w:rPr>
        <w:t xml:space="preserve"> </w:t>
      </w:r>
      <w:r w:rsidRPr="00581499">
        <w:rPr>
          <w:rFonts w:eastAsia="Times New Roman"/>
          <w:b w:val="0"/>
          <w:bCs/>
        </w:rPr>
        <w:t>để chẩn đoán một số bệnh khi đau bụng đột ngột, xảy ra do tăng nồng độ Amylase. Amylase là một enzyme tiêu hóa chủ yếu do tuyến tụy và tuyến nước bọt tiết ra.</w:t>
      </w:r>
      <w:bookmarkEnd w:id="0"/>
      <w:r w:rsidRPr="00581499">
        <w:rPr>
          <w:rFonts w:eastAsia="Times New Roman"/>
        </w:rPr>
        <w:t xml:space="preserve"> </w:t>
      </w:r>
    </w:p>
    <w:p w:rsidR="005A7617" w:rsidRPr="008B25B4" w:rsidRDefault="005A7617" w:rsidP="005A7617">
      <w:pPr>
        <w:spacing w:after="0" w:line="336" w:lineRule="auto"/>
        <w:rPr>
          <w:sz w:val="28"/>
          <w:szCs w:val="28"/>
          <w:lang w:val="es-ES"/>
        </w:rPr>
      </w:pPr>
      <w:r w:rsidRPr="008B25B4">
        <w:rPr>
          <w:sz w:val="28"/>
          <w:szCs w:val="28"/>
          <w:lang w:val="es-ES"/>
        </w:rPr>
        <w:t>Enzyme Amylase thuộc nhóm enzyme thủy phân, được sản sinh ra chủ yếu từ tuyến tụy của cơ thể. Ngoài ra, các tuyến nước bọt cũng tiết ra amylase, một lượng ít có ở gan, niêm mạc ruột non, vòi trứng và buồng trứng. Trong quá trình chuyển hóa, Amylase giúp phân giải các carbonhydrat phức tạp như tinh bột và glucogen thành carbohydrate đơn giản: glucose, maltose để cơ thể dễ hấp thu hơn. Sau đó thì amylase sẽ được thải trừ chủ yếu qua đường nước tiểu.</w:t>
      </w:r>
    </w:p>
    <w:p w:rsidR="005A7617" w:rsidRPr="008B25B4" w:rsidRDefault="005A7617" w:rsidP="005A7617">
      <w:pPr>
        <w:spacing w:after="0" w:line="336" w:lineRule="auto"/>
        <w:rPr>
          <w:b/>
          <w:lang w:val="es-ES"/>
        </w:rPr>
      </w:pPr>
      <w:r w:rsidRPr="008B25B4">
        <w:rPr>
          <w:sz w:val="28"/>
          <w:szCs w:val="28"/>
          <w:lang w:val="es-ES"/>
        </w:rPr>
        <w:t>XNA thực hiện để chẩn đoán một số bệnh gây tăng nồng độ amylase. Các bệnh làm tăng amylase như viêm tụy, khi tuyến tụy bị viêm, amylase thoát ra từ tuyến tụy vào trong máu. Sau cơn đau 6-48h, nồng độ amylase trong máu bắt đầu tăng lên và ở mức cao trong vài ngày, trước khi trở về nồng độ bình thường. Loét từ dạ dày vào tuyến tụy sẽ làm cho amylase tràn vào trong máu. Trong thời kỳ nhiễm quai bị, amylase tăng lên từ tuyến nước bọt viêm. Gan, ống dẫn trứng, ruột non bị viêm cũng làm tăng amylase.  Bệnh lý túi mật, u phổi hoặc buồng trứng, ngộ độc rượu, vỡ phình động mạch chủ, thủng dạ dày ruột cũng có thể gây tăng amylase.</w:t>
      </w:r>
    </w:p>
    <w:p w:rsidR="005A7617" w:rsidRPr="008B25B4" w:rsidRDefault="005A7617" w:rsidP="005A7617">
      <w:pPr>
        <w:tabs>
          <w:tab w:val="left" w:pos="1843"/>
        </w:tabs>
        <w:spacing w:after="0" w:line="336" w:lineRule="auto"/>
        <w:ind w:firstLine="709"/>
        <w:rPr>
          <w:sz w:val="28"/>
          <w:szCs w:val="28"/>
          <w:lang w:val="es-ES"/>
        </w:rPr>
      </w:pPr>
      <w:r w:rsidRPr="008B25B4">
        <w:rPr>
          <w:b/>
          <w:bCs/>
          <w:iCs/>
          <w:sz w:val="28"/>
          <w:szCs w:val="28"/>
          <w:lang w:val="es-ES"/>
        </w:rPr>
        <w:t xml:space="preserve">Kỹ thuật: </w:t>
      </w:r>
      <w:r w:rsidRPr="008B25B4">
        <w:rPr>
          <w:sz w:val="28"/>
          <w:szCs w:val="28"/>
          <w:lang w:val="es-ES"/>
        </w:rPr>
        <w:t xml:space="preserve">trong hầu hết các trường hợp, không cần chuẩn bị đặc biệt để XNA máu. XNA nước tiểu cần dụng cụ chứa và bệnh nhân cần được hướng dẫn cách thu thập nước tiểu tại nhà. Nước tiểu cần có thuốc bảo quản hoặc được giữ lạnh cho đến khi xét nghiệm. </w:t>
      </w:r>
    </w:p>
    <w:p w:rsidR="005A7617" w:rsidRPr="008B25B4" w:rsidRDefault="005A7617" w:rsidP="005A7617">
      <w:pPr>
        <w:tabs>
          <w:tab w:val="left" w:pos="1843"/>
        </w:tabs>
        <w:spacing w:after="0" w:line="336" w:lineRule="auto"/>
        <w:ind w:firstLine="709"/>
        <w:rPr>
          <w:sz w:val="28"/>
          <w:szCs w:val="28"/>
          <w:lang w:val="es-ES"/>
        </w:rPr>
      </w:pPr>
      <w:r w:rsidRPr="008B25B4">
        <w:rPr>
          <w:sz w:val="28"/>
          <w:szCs w:val="28"/>
          <w:lang w:val="es-ES"/>
        </w:rPr>
        <w:t xml:space="preserve">Trước khi lấy bệnh phẩm bệnh nhân cần lưu ý: </w:t>
      </w:r>
      <w:r w:rsidRPr="008B25B4">
        <w:rPr>
          <w:iCs/>
          <w:sz w:val="28"/>
          <w:szCs w:val="28"/>
          <w:lang w:val="es-ES"/>
        </w:rPr>
        <w:t>không được uống rượu trong vòng 24 giờ trước khi làm xét nghiệm</w:t>
      </w:r>
      <w:r w:rsidRPr="008B25B4">
        <w:rPr>
          <w:sz w:val="28"/>
          <w:szCs w:val="28"/>
          <w:lang w:val="es-ES"/>
        </w:rPr>
        <w:t xml:space="preserve">; </w:t>
      </w:r>
      <w:r w:rsidRPr="008B25B4">
        <w:rPr>
          <w:iCs/>
          <w:sz w:val="28"/>
          <w:szCs w:val="28"/>
          <w:lang w:val="es-ES"/>
        </w:rPr>
        <w:t>không ăn hoặc uống bất kỳ thứ gì ngoài nước lọc trong ít nhất 2 giờ trước khi làm xét nghiệm Amylase máu</w:t>
      </w:r>
      <w:r w:rsidRPr="008B25B4">
        <w:rPr>
          <w:sz w:val="28"/>
          <w:szCs w:val="28"/>
          <w:lang w:val="es-ES"/>
        </w:rPr>
        <w:t xml:space="preserve">; </w:t>
      </w:r>
      <w:r w:rsidRPr="008B25B4">
        <w:rPr>
          <w:iCs/>
          <w:sz w:val="28"/>
          <w:szCs w:val="28"/>
          <w:lang w:val="es-ES"/>
        </w:rPr>
        <w:t>nhớ uống đủ nước để làm xét nghiệm Amylase nước tiểu để tránh tình trạng mất nước</w:t>
      </w:r>
      <w:r w:rsidRPr="008B25B4">
        <w:rPr>
          <w:sz w:val="28"/>
          <w:szCs w:val="28"/>
          <w:lang w:val="es-ES"/>
        </w:rPr>
        <w:t xml:space="preserve">; </w:t>
      </w:r>
      <w:r w:rsidRPr="008B25B4">
        <w:rPr>
          <w:iCs/>
          <w:sz w:val="28"/>
          <w:szCs w:val="28"/>
          <w:lang w:val="es-ES"/>
        </w:rPr>
        <w:t xml:space="preserve"> thông báo với bác sỹ tất cả những thuốc mà bạn đang sử dụng vì có thể gây ảnh hưởng đến kết quả của xét nghiệm.</w:t>
      </w:r>
    </w:p>
    <w:p w:rsidR="005A7617" w:rsidRPr="008B25B4" w:rsidRDefault="005A7617" w:rsidP="005A7617">
      <w:pPr>
        <w:tabs>
          <w:tab w:val="left" w:pos="1843"/>
        </w:tabs>
        <w:spacing w:after="0" w:line="336" w:lineRule="auto"/>
        <w:ind w:firstLine="709"/>
        <w:rPr>
          <w:sz w:val="28"/>
          <w:szCs w:val="28"/>
          <w:lang w:val="es-ES"/>
        </w:rPr>
      </w:pPr>
      <w:r w:rsidRPr="008B25B4">
        <w:rPr>
          <w:sz w:val="28"/>
          <w:szCs w:val="28"/>
          <w:lang w:val="es-ES"/>
        </w:rPr>
        <w:t xml:space="preserve">XNA được thực hiện trên cả máu và nước tiểu. Phòng thí nghiệm có thể sử dụng nhiều phương pháp thử. Các phương pháp phức tạp hơn có thể đo riêng biệt amylase nguồn gốc tuyến tụy hoặc tuyến nước bọt. Xét nghiệm nước tiểu có thể kiểm soát dài hạn amylase tốt hơn. Thận lọc rất nhanh amylase từ máu vào nước </w:t>
      </w:r>
      <w:r w:rsidRPr="008B25B4">
        <w:rPr>
          <w:sz w:val="28"/>
          <w:szCs w:val="28"/>
          <w:lang w:val="es-ES"/>
        </w:rPr>
        <w:lastRenderedPageBreak/>
        <w:t xml:space="preserve">tiểu. Nồng độ trong nước tiểu tăng sau 6 đến 10 giờ sau khi tăng nồng độ amylase trong máu và thường kéo dài. Nước tiểu thường được kiểm tra cứ 2 hoặc 24 giờ. </w:t>
      </w:r>
    </w:p>
    <w:p w:rsidR="005A7617" w:rsidRPr="008B25B4" w:rsidRDefault="005A7617" w:rsidP="005A7617">
      <w:pPr>
        <w:tabs>
          <w:tab w:val="left" w:pos="1843"/>
        </w:tabs>
        <w:spacing w:after="0" w:line="336" w:lineRule="auto"/>
        <w:ind w:firstLine="709"/>
        <w:rPr>
          <w:b/>
          <w:bCs/>
          <w:iCs/>
          <w:sz w:val="28"/>
          <w:szCs w:val="28"/>
          <w:lang w:val="es-ES"/>
        </w:rPr>
      </w:pPr>
      <w:r w:rsidRPr="008B25B4">
        <w:rPr>
          <w:b/>
          <w:bCs/>
          <w:iCs/>
          <w:sz w:val="28"/>
          <w:szCs w:val="28"/>
          <w:lang w:val="es-ES"/>
        </w:rPr>
        <w:t xml:space="preserve">Nguy cơ, rủi ro: </w:t>
      </w:r>
      <w:r w:rsidRPr="008B25B4">
        <w:rPr>
          <w:sz w:val="28"/>
          <w:szCs w:val="28"/>
          <w:lang w:val="es-ES"/>
        </w:rPr>
        <w:t xml:space="preserve">XNA không có nguy cơ, rủi ro. Một số điểm cần chú ý khi chăm sóc bệnh nhân: bệnh nhân có thể khó chịu hoặc bầm tím tại vị trí lấy máu hoặc chóng mặt thoáng qua, ấn vị trí lấy máu đến khi máu ngừng chảy, có thể đặt gói chườm ấm lên vị trí lấy máu. </w:t>
      </w:r>
    </w:p>
    <w:p w:rsidR="005A7617" w:rsidRPr="008B25B4" w:rsidRDefault="005A7617" w:rsidP="005A7617">
      <w:pPr>
        <w:tabs>
          <w:tab w:val="left" w:pos="1843"/>
        </w:tabs>
        <w:spacing w:after="0" w:line="336" w:lineRule="auto"/>
        <w:ind w:firstLine="709"/>
        <w:rPr>
          <w:sz w:val="28"/>
          <w:szCs w:val="28"/>
          <w:lang w:val="es-ES"/>
        </w:rPr>
      </w:pPr>
      <w:r w:rsidRPr="008B25B4">
        <w:rPr>
          <w:b/>
          <w:bCs/>
          <w:iCs/>
          <w:sz w:val="28"/>
          <w:szCs w:val="28"/>
          <w:lang w:val="es-ES"/>
        </w:rPr>
        <w:t xml:space="preserve">Giải thích kết quả: </w:t>
      </w:r>
      <w:r w:rsidRPr="008B25B4">
        <w:rPr>
          <w:sz w:val="28"/>
          <w:szCs w:val="28"/>
          <w:lang w:val="es-ES"/>
        </w:rPr>
        <w:t xml:space="preserve">phạm vi kết quả bình thường có thể thay đổi tùy theo phòng thí nghiệm và phương pháp được sử dụng. </w:t>
      </w:r>
    </w:p>
    <w:p w:rsidR="005A7617" w:rsidRPr="008B25B4" w:rsidRDefault="005A7617" w:rsidP="005A7617">
      <w:pPr>
        <w:tabs>
          <w:tab w:val="left" w:pos="1843"/>
        </w:tabs>
        <w:spacing w:after="0" w:line="336" w:lineRule="auto"/>
        <w:ind w:firstLine="709"/>
        <w:rPr>
          <w:spacing w:val="-2"/>
          <w:sz w:val="28"/>
          <w:szCs w:val="28"/>
          <w:lang w:val="es-ES"/>
        </w:rPr>
      </w:pPr>
      <w:r w:rsidRPr="008B25B4">
        <w:rPr>
          <w:spacing w:val="-2"/>
          <w:sz w:val="28"/>
          <w:szCs w:val="28"/>
          <w:lang w:val="es-ES"/>
        </w:rPr>
        <w:t xml:space="preserve">Tám trên mười ca viêm tụy cấp có nồng độ amylase cao, gấp 4 lần mức bình thường. Các nguyên nhân khác làm tăng amylase, như như bệnh quai bị, suy thận, mang thai ngoài tử cung, một số khối u, loét dạ dày sâu tới tụy, các biến chứng của bệnh đái tháo đường và ung thư tuyến tụy tiến triển; cần khám xét thêm dựa trên các triệu chứng, bệnh sử và kết quả của các xét nghiệm khác. </w:t>
      </w:r>
    </w:p>
    <w:p w:rsidR="005A7617" w:rsidRPr="008B25B4" w:rsidRDefault="005A7617" w:rsidP="005A7617">
      <w:pPr>
        <w:tabs>
          <w:tab w:val="left" w:pos="1843"/>
        </w:tabs>
        <w:spacing w:after="0" w:line="336" w:lineRule="auto"/>
        <w:ind w:firstLine="709"/>
        <w:rPr>
          <w:sz w:val="28"/>
          <w:szCs w:val="28"/>
          <w:lang w:val="es-ES"/>
        </w:rPr>
      </w:pPr>
      <w:r w:rsidRPr="008B25B4">
        <w:rPr>
          <w:sz w:val="28"/>
          <w:szCs w:val="28"/>
          <w:lang w:val="es-ES"/>
        </w:rPr>
        <w:t>Trong bệnh thận, thận không loại bỏ được amylase ra khỏi máu. Amylase tăng trong máu, nhưng vẫn ở mức bình thường trong nước tiểu. Một số người có amylase tập trung thành đám lớn trong máu nên không thể lọc bởi thận. Mức amylase trong máu sẽ cao, trong nước tiểu sẽ thấp.</w:t>
      </w:r>
    </w:p>
    <w:p w:rsidR="005A7617" w:rsidRPr="008B25B4" w:rsidRDefault="005A7617" w:rsidP="005A7617">
      <w:pPr>
        <w:tabs>
          <w:tab w:val="left" w:pos="1843"/>
        </w:tabs>
        <w:spacing w:after="0" w:line="336" w:lineRule="auto"/>
        <w:ind w:firstLine="709"/>
        <w:rPr>
          <w:sz w:val="28"/>
          <w:szCs w:val="28"/>
          <w:lang w:val="es-ES"/>
        </w:rPr>
      </w:pPr>
      <w:r w:rsidRPr="008B25B4">
        <w:rPr>
          <w:sz w:val="28"/>
          <w:szCs w:val="28"/>
          <w:lang w:val="es-ES"/>
        </w:rPr>
        <w:t>Nồng độ amylase thấp có thể gặp trong bệnh gan nặng (bao gồm viêm gan), các tình trạng suy tuyến tụy, tiếp xúc vật liệu độc hại trong xây dựng, trong thai kỳ, sau khi bị bỏng, rối loạn tuyến giáp, và xơ nang tiến triển. Một số loại thuốc có thể gây tăng hoặc giảm amylase.</w:t>
      </w:r>
    </w:p>
    <w:p w:rsidR="005A7617" w:rsidRPr="00581499" w:rsidRDefault="005A7617" w:rsidP="005A7617">
      <w:pPr>
        <w:spacing w:after="0" w:line="336" w:lineRule="auto"/>
        <w:ind w:firstLine="567"/>
        <w:contextualSpacing/>
        <w:jc w:val="right"/>
        <w:rPr>
          <w:b/>
          <w:sz w:val="20"/>
          <w:szCs w:val="20"/>
          <w:lang w:val="vi-VN"/>
        </w:rPr>
      </w:pPr>
      <w:r w:rsidRPr="00581499">
        <w:rPr>
          <w:b/>
          <w:sz w:val="20"/>
          <w:szCs w:val="20"/>
          <w:lang w:val="vi-VN"/>
        </w:rPr>
        <w:t xml:space="preserve">                                                                                        LÊ BÁCH QUANG</w:t>
      </w:r>
    </w:p>
    <w:p w:rsidR="005A7617" w:rsidRPr="00581499" w:rsidRDefault="005A7617" w:rsidP="005A7617">
      <w:pPr>
        <w:tabs>
          <w:tab w:val="left" w:pos="1134"/>
        </w:tabs>
        <w:spacing w:after="0"/>
        <w:contextualSpacing/>
        <w:rPr>
          <w:b/>
          <w:sz w:val="28"/>
          <w:szCs w:val="28"/>
        </w:rPr>
      </w:pPr>
    </w:p>
    <w:p w:rsidR="005A7617" w:rsidRPr="00581499" w:rsidRDefault="005A7617" w:rsidP="005A7617">
      <w:pPr>
        <w:tabs>
          <w:tab w:val="left" w:pos="1134"/>
        </w:tabs>
        <w:spacing w:after="0"/>
        <w:contextualSpacing/>
        <w:rPr>
          <w:b/>
        </w:rPr>
      </w:pPr>
      <w:r w:rsidRPr="00581499">
        <w:rPr>
          <w:b/>
        </w:rPr>
        <w:t>Tài liệu tham khảo</w:t>
      </w:r>
    </w:p>
    <w:p w:rsidR="005A7617" w:rsidRPr="00581499" w:rsidRDefault="005A7617" w:rsidP="005A7617">
      <w:pPr>
        <w:numPr>
          <w:ilvl w:val="0"/>
          <w:numId w:val="5"/>
        </w:numPr>
        <w:spacing w:line="240" w:lineRule="auto"/>
        <w:rPr>
          <w:bCs/>
        </w:rPr>
      </w:pPr>
      <w:r w:rsidRPr="00581499">
        <w:rPr>
          <w:bCs/>
        </w:rPr>
        <w:t xml:space="preserve">Học viện quân y (2007). </w:t>
      </w:r>
      <w:r w:rsidRPr="00581499">
        <w:rPr>
          <w:bCs/>
          <w:i/>
          <w:iCs/>
        </w:rPr>
        <w:t>Bệnh học tiêu hóa</w:t>
      </w:r>
      <w:r w:rsidRPr="00581499">
        <w:rPr>
          <w:bCs/>
        </w:rPr>
        <w:t>, Nhà xuất bản quân đội, Hà Nội.</w:t>
      </w:r>
    </w:p>
    <w:p w:rsidR="005A7617" w:rsidRPr="00581499" w:rsidRDefault="005A7617" w:rsidP="005A7617">
      <w:pPr>
        <w:numPr>
          <w:ilvl w:val="0"/>
          <w:numId w:val="5"/>
        </w:numPr>
        <w:spacing w:line="240" w:lineRule="auto"/>
        <w:rPr>
          <w:bCs/>
        </w:rPr>
      </w:pPr>
      <w:r w:rsidRPr="00581499">
        <w:rPr>
          <w:bCs/>
        </w:rPr>
        <w:t xml:space="preserve">Nguyễn Đạt Anh (2013). </w:t>
      </w:r>
      <w:r w:rsidRPr="00581499">
        <w:rPr>
          <w:bCs/>
          <w:i/>
          <w:iCs/>
        </w:rPr>
        <w:t>Các xét nghiệm thường quy áp dụng trong thực hành lâm sàng</w:t>
      </w:r>
      <w:r w:rsidRPr="00581499">
        <w:rPr>
          <w:bCs/>
        </w:rPr>
        <w:t>. Nhà xuất bản y học, Hà Nội.</w:t>
      </w:r>
    </w:p>
    <w:p w:rsidR="005A7617" w:rsidRPr="00581499" w:rsidRDefault="005A7617" w:rsidP="005A7617">
      <w:pPr>
        <w:numPr>
          <w:ilvl w:val="0"/>
          <w:numId w:val="5"/>
        </w:numPr>
        <w:spacing w:line="240" w:lineRule="auto"/>
        <w:rPr>
          <w:bCs/>
        </w:rPr>
      </w:pPr>
      <w:r w:rsidRPr="00581499">
        <w:t xml:space="preserve">Jacqueine L. Longe, </w:t>
      </w:r>
      <w:r w:rsidRPr="00581499">
        <w:rPr>
          <w:i/>
        </w:rPr>
        <w:t xml:space="preserve">The Gale Encyclopedia of medicine, </w:t>
      </w:r>
      <w:r w:rsidRPr="00581499">
        <w:rPr>
          <w:iCs/>
        </w:rPr>
        <w:t>Fifth edition, Volum 1,</w:t>
      </w:r>
      <w:r w:rsidRPr="00581499">
        <w:t xml:space="preserve"> 2015, tr.2095-2098.</w:t>
      </w:r>
    </w:p>
    <w:p w:rsidR="005A7617" w:rsidRPr="00581499" w:rsidRDefault="005A7617" w:rsidP="005A7617"/>
    <w:p w:rsidR="000B6BAA" w:rsidRPr="005A7617" w:rsidRDefault="000B6BAA" w:rsidP="005A7617">
      <w:pPr>
        <w:ind w:firstLine="0"/>
        <w:rPr>
          <w:rFonts w:eastAsia="Calibri"/>
        </w:rPr>
      </w:pPr>
      <w:bookmarkStart w:id="1" w:name="_GoBack"/>
      <w:bookmarkEnd w:id="1"/>
    </w:p>
    <w:sectPr w:rsidR="000B6BAA" w:rsidRPr="005A7617"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6ADA"/>
    <w:multiLevelType w:val="hybridMultilevel"/>
    <w:tmpl w:val="CFB6275E"/>
    <w:lvl w:ilvl="0" w:tplc="BF883656">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408749DE"/>
    <w:multiLevelType w:val="hybridMultilevel"/>
    <w:tmpl w:val="C0C0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abstractNum w:abstractNumId="4" w15:restartNumberingAfterBreak="0">
    <w:nsid w:val="7C8F43C1"/>
    <w:multiLevelType w:val="hybridMultilevel"/>
    <w:tmpl w:val="9594D02A"/>
    <w:lvl w:ilvl="0" w:tplc="1E88A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21F09"/>
    <w:rsid w:val="00334693"/>
    <w:rsid w:val="0034219C"/>
    <w:rsid w:val="00351C42"/>
    <w:rsid w:val="00374CBE"/>
    <w:rsid w:val="00381949"/>
    <w:rsid w:val="00381E4A"/>
    <w:rsid w:val="003838FF"/>
    <w:rsid w:val="00391A26"/>
    <w:rsid w:val="003A3820"/>
    <w:rsid w:val="003C4B5A"/>
    <w:rsid w:val="0041721F"/>
    <w:rsid w:val="00417CE8"/>
    <w:rsid w:val="00421B3F"/>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A7617"/>
    <w:rsid w:val="005B22C3"/>
    <w:rsid w:val="005D59D5"/>
    <w:rsid w:val="00600DBD"/>
    <w:rsid w:val="0060249D"/>
    <w:rsid w:val="00607EE7"/>
    <w:rsid w:val="0062421E"/>
    <w:rsid w:val="00643571"/>
    <w:rsid w:val="00652E8A"/>
    <w:rsid w:val="00691048"/>
    <w:rsid w:val="00693761"/>
    <w:rsid w:val="006B6DD6"/>
    <w:rsid w:val="006C6214"/>
    <w:rsid w:val="006E1CD0"/>
    <w:rsid w:val="006E2834"/>
    <w:rsid w:val="00713B3B"/>
    <w:rsid w:val="00727150"/>
    <w:rsid w:val="007540B6"/>
    <w:rsid w:val="00765265"/>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30FA1"/>
    <w:rsid w:val="00B44C50"/>
    <w:rsid w:val="00B55151"/>
    <w:rsid w:val="00B7534C"/>
    <w:rsid w:val="00B83CC3"/>
    <w:rsid w:val="00B85ADD"/>
    <w:rsid w:val="00B92741"/>
    <w:rsid w:val="00B97FA5"/>
    <w:rsid w:val="00BB1C53"/>
    <w:rsid w:val="00BD45AA"/>
    <w:rsid w:val="00BE6553"/>
    <w:rsid w:val="00BF4E16"/>
    <w:rsid w:val="00C05A6E"/>
    <w:rsid w:val="00C21851"/>
    <w:rsid w:val="00C24486"/>
    <w:rsid w:val="00C35B9F"/>
    <w:rsid w:val="00C45B3B"/>
    <w:rsid w:val="00C6032C"/>
    <w:rsid w:val="00C6320B"/>
    <w:rsid w:val="00C67146"/>
    <w:rsid w:val="00C77C7A"/>
    <w:rsid w:val="00CA24F5"/>
    <w:rsid w:val="00CA3FF4"/>
    <w:rsid w:val="00CA6C00"/>
    <w:rsid w:val="00CB1F02"/>
    <w:rsid w:val="00CC1D0E"/>
    <w:rsid w:val="00D01398"/>
    <w:rsid w:val="00D14647"/>
    <w:rsid w:val="00D23A76"/>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D1EE"/>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200</cp:revision>
  <dcterms:created xsi:type="dcterms:W3CDTF">2025-11-24T04:30:00Z</dcterms:created>
  <dcterms:modified xsi:type="dcterms:W3CDTF">2025-12-08T09:08:00Z</dcterms:modified>
</cp:coreProperties>
</file>